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hAnsi="黑体" w:eastAsia="黑体"/>
          <w:b/>
          <w:bCs/>
          <w:sz w:val="44"/>
          <w:szCs w:val="36"/>
        </w:rPr>
      </w:pPr>
      <w:r>
        <w:rPr>
          <w:rFonts w:hint="eastAsia" w:ascii="黑体" w:hAnsi="黑体" w:eastAsia="黑体"/>
          <w:b/>
          <w:bCs/>
          <w:sz w:val="44"/>
          <w:szCs w:val="36"/>
        </w:rPr>
        <w:t>绿色航空能源动力重庆市重点</w:t>
      </w:r>
      <w:r>
        <w:rPr>
          <w:rFonts w:ascii="黑体" w:hAnsi="黑体" w:eastAsia="黑体"/>
          <w:b/>
          <w:bCs/>
          <w:sz w:val="44"/>
          <w:szCs w:val="36"/>
        </w:rPr>
        <w:t>实验室</w:t>
      </w:r>
    </w:p>
    <w:p>
      <w:pPr>
        <w:widowControl/>
        <w:spacing w:line="360" w:lineRule="auto"/>
        <w:jc w:val="center"/>
        <w:rPr>
          <w:rFonts w:ascii="黑体" w:hAnsi="黑体" w:eastAsia="黑体" w:cs="Tahoma"/>
          <w:b/>
          <w:sz w:val="44"/>
          <w:szCs w:val="44"/>
        </w:rPr>
      </w:pPr>
      <w:r>
        <w:rPr>
          <w:rFonts w:hint="eastAsia" w:ascii="黑体" w:hAnsi="黑体" w:eastAsia="黑体"/>
          <w:b/>
          <w:bCs/>
          <w:sz w:val="44"/>
          <w:szCs w:val="36"/>
        </w:rPr>
        <w:t>开放课题基金</w:t>
      </w:r>
      <w:r>
        <w:rPr>
          <w:rFonts w:ascii="黑体" w:hAnsi="黑体" w:eastAsia="黑体" w:cs="Tahoma"/>
          <w:b/>
          <w:sz w:val="44"/>
          <w:szCs w:val="44"/>
        </w:rPr>
        <w:t>管理</w:t>
      </w:r>
      <w:r>
        <w:rPr>
          <w:rFonts w:hint="eastAsia" w:ascii="黑体" w:hAnsi="黑体" w:eastAsia="黑体" w:cs="Tahoma"/>
          <w:b/>
          <w:sz w:val="44"/>
          <w:szCs w:val="44"/>
        </w:rPr>
        <w:t>暂行办法</w:t>
      </w:r>
    </w:p>
    <w:p>
      <w:pPr>
        <w:spacing w:line="360" w:lineRule="auto"/>
        <w:ind w:firstLine="440" w:firstLineChars="200"/>
        <w:jc w:val="center"/>
        <w:rPr>
          <w:rFonts w:ascii="仿宋" w:hAnsi="仿宋" w:eastAsia="仿宋"/>
          <w:sz w:val="22"/>
        </w:rPr>
      </w:pPr>
    </w:p>
    <w:p>
      <w:pPr>
        <w:spacing w:line="360" w:lineRule="auto"/>
        <w:ind w:firstLine="643" w:firstLineChars="200"/>
        <w:rPr>
          <w:b/>
          <w:sz w:val="32"/>
          <w:szCs w:val="28"/>
        </w:rPr>
      </w:pPr>
      <w:r>
        <w:rPr>
          <w:rFonts w:hint="eastAsia"/>
          <w:b/>
          <w:sz w:val="32"/>
          <w:szCs w:val="28"/>
        </w:rPr>
        <w:t>一、开放宗旨</w:t>
      </w:r>
    </w:p>
    <w:p>
      <w:pPr>
        <w:spacing w:line="360" w:lineRule="auto"/>
        <w:ind w:firstLine="560" w:firstLineChars="200"/>
        <w:rPr>
          <w:szCs w:val="32"/>
        </w:rPr>
      </w:pPr>
      <w:r>
        <w:rPr>
          <w:rFonts w:hint="eastAsia"/>
          <w:szCs w:val="32"/>
        </w:rPr>
        <w:t>本着“开放、流动、联合、竞争”的原则，营造实验室创新、求实、开放交流的学术氛围，推动“绿色航空能源动力重庆市重点实验室”（以下简称实验室）的建设，在重庆交通大学绿色航空技术研究院的支持下，实验室设立开放基金，联合国内外绿色航空能源动力领域的优秀科技人才共同开展具有创新性的高水平研究。</w:t>
      </w:r>
    </w:p>
    <w:p>
      <w:pPr>
        <w:spacing w:line="360" w:lineRule="auto"/>
        <w:ind w:firstLine="643" w:firstLineChars="200"/>
        <w:rPr>
          <w:b/>
          <w:sz w:val="32"/>
          <w:szCs w:val="28"/>
        </w:rPr>
      </w:pPr>
      <w:r>
        <w:rPr>
          <w:rFonts w:hint="eastAsia"/>
          <w:b/>
          <w:sz w:val="32"/>
          <w:szCs w:val="28"/>
        </w:rPr>
        <w:t>二、开放对象</w:t>
      </w:r>
    </w:p>
    <w:p>
      <w:pPr>
        <w:spacing w:line="360" w:lineRule="auto"/>
        <w:ind w:firstLine="560" w:firstLineChars="200"/>
        <w:rPr>
          <w:szCs w:val="32"/>
        </w:rPr>
      </w:pPr>
      <w:r>
        <w:rPr>
          <w:rFonts w:hint="eastAsia"/>
          <w:szCs w:val="32"/>
        </w:rPr>
        <w:t>实验室开放基金项目主要面向国内外高等院校、研究院所等单位的优秀学者，重点鼓励中青年研究人员申报。同等条件下，优先支持国外及国内著名高校或研究院所优秀青年研究骨干。</w:t>
      </w:r>
    </w:p>
    <w:p>
      <w:pPr>
        <w:spacing w:line="360" w:lineRule="auto"/>
        <w:ind w:firstLine="643" w:firstLineChars="200"/>
        <w:rPr>
          <w:b/>
          <w:sz w:val="32"/>
          <w:szCs w:val="28"/>
        </w:rPr>
      </w:pPr>
      <w:r>
        <w:rPr>
          <w:rFonts w:hint="eastAsia"/>
          <w:b/>
          <w:sz w:val="32"/>
          <w:szCs w:val="28"/>
        </w:rPr>
        <w:t>三、资助范围</w:t>
      </w:r>
      <w:bookmarkStart w:id="0" w:name="_GoBack"/>
      <w:bookmarkEnd w:id="0"/>
    </w:p>
    <w:p>
      <w:pPr>
        <w:spacing w:line="360" w:lineRule="auto"/>
        <w:ind w:firstLine="560" w:firstLineChars="200"/>
        <w:rPr>
          <w:szCs w:val="32"/>
        </w:rPr>
      </w:pPr>
      <w:r>
        <w:rPr>
          <w:rFonts w:hint="eastAsia"/>
          <w:szCs w:val="32"/>
        </w:rPr>
        <w:t>1</w:t>
      </w:r>
      <w:r>
        <w:rPr>
          <w:szCs w:val="32"/>
        </w:rPr>
        <w:t>.</w:t>
      </w:r>
      <w:r>
        <w:rPr>
          <w:rFonts w:hint="eastAsia"/>
          <w:szCs w:val="32"/>
        </w:rPr>
        <w:t xml:space="preserve"> 实验室开放基金项目优先资助目的意义明确、立论根据充分、研究路线或技术方案可行、学术思想新颖、具有开拓性和创新性，对实验室的发展具有重要学术意义和应用价值的研究项目。</w:t>
      </w:r>
    </w:p>
    <w:p>
      <w:pPr>
        <w:spacing w:line="360" w:lineRule="auto"/>
        <w:ind w:firstLine="560" w:firstLineChars="200"/>
        <w:rPr>
          <w:szCs w:val="32"/>
        </w:rPr>
      </w:pPr>
      <w:r>
        <w:rPr>
          <w:rFonts w:hint="eastAsia"/>
          <w:szCs w:val="32"/>
        </w:rPr>
        <w:t>2</w:t>
      </w:r>
      <w:r>
        <w:rPr>
          <w:szCs w:val="32"/>
        </w:rPr>
        <w:t xml:space="preserve">. </w:t>
      </w:r>
      <w:r>
        <w:rPr>
          <w:rFonts w:hint="eastAsia"/>
          <w:szCs w:val="32"/>
        </w:rPr>
        <w:t>开放基金项目资助范围由实验室主任组织编写指南建议，经学术委员会审议通过后确立申报指南。</w:t>
      </w:r>
    </w:p>
    <w:p>
      <w:pPr>
        <w:spacing w:line="360" w:lineRule="auto"/>
        <w:ind w:firstLine="560" w:firstLineChars="200"/>
        <w:rPr>
          <w:szCs w:val="32"/>
        </w:rPr>
      </w:pPr>
      <w:r>
        <w:rPr>
          <w:rFonts w:hint="eastAsia"/>
          <w:szCs w:val="32"/>
        </w:rPr>
        <w:t>3</w:t>
      </w:r>
      <w:r>
        <w:rPr>
          <w:szCs w:val="32"/>
        </w:rPr>
        <w:t xml:space="preserve">. </w:t>
      </w:r>
      <w:r>
        <w:rPr>
          <w:rFonts w:hint="eastAsia"/>
          <w:szCs w:val="32"/>
        </w:rPr>
        <w:t>实验室每年在网站公布《绿色航空能源动力重庆市重点实验室开放基金项目申报指南》，对外明确该年度资助范围。</w:t>
      </w:r>
    </w:p>
    <w:p>
      <w:pPr>
        <w:spacing w:line="360" w:lineRule="auto"/>
        <w:ind w:firstLine="643" w:firstLineChars="200"/>
        <w:rPr>
          <w:b/>
          <w:sz w:val="32"/>
          <w:szCs w:val="28"/>
        </w:rPr>
      </w:pPr>
      <w:r>
        <w:rPr>
          <w:rFonts w:hint="eastAsia"/>
          <w:b/>
          <w:sz w:val="32"/>
          <w:szCs w:val="28"/>
        </w:rPr>
        <w:t>四、申请立项</w:t>
      </w:r>
    </w:p>
    <w:p>
      <w:pPr>
        <w:spacing w:line="360" w:lineRule="auto"/>
        <w:ind w:firstLine="560" w:firstLineChars="200"/>
        <w:rPr>
          <w:szCs w:val="32"/>
        </w:rPr>
      </w:pPr>
      <w:r>
        <w:rPr>
          <w:rFonts w:hint="eastAsia"/>
          <w:szCs w:val="32"/>
        </w:rPr>
        <w:t>开放基金项目严格按照项目申报、形式审查、专家评审的程序进行。</w:t>
      </w:r>
    </w:p>
    <w:p>
      <w:pPr>
        <w:spacing w:line="360" w:lineRule="auto"/>
        <w:ind w:firstLine="560" w:firstLineChars="200"/>
        <w:rPr>
          <w:szCs w:val="32"/>
        </w:rPr>
      </w:pPr>
      <w:r>
        <w:rPr>
          <w:szCs w:val="32"/>
        </w:rPr>
        <w:t xml:space="preserve">1. </w:t>
      </w:r>
      <w:r>
        <w:rPr>
          <w:rFonts w:hint="eastAsia"/>
          <w:szCs w:val="32"/>
        </w:rPr>
        <w:t>申请人按规定格式，认真、如实填写《绿色航空能源动力重庆市重点实验室开放基金项目申请书》，由所在单位科研主管部门进行资格审查，签署明确意见，并承担科研信誉保证和管理职责，同时加盖单位公章。</w:t>
      </w:r>
    </w:p>
    <w:p>
      <w:pPr>
        <w:spacing w:line="360" w:lineRule="auto"/>
        <w:ind w:firstLine="560" w:firstLineChars="200"/>
        <w:rPr>
          <w:szCs w:val="32"/>
        </w:rPr>
      </w:pPr>
      <w:r>
        <w:rPr>
          <w:szCs w:val="32"/>
        </w:rPr>
        <w:t>2.</w:t>
      </w:r>
      <w:r>
        <w:rPr>
          <w:rFonts w:hint="eastAsia"/>
          <w:szCs w:val="32"/>
        </w:rPr>
        <w:t xml:space="preserve"> 实验室组织同行专家对所有申请材料进行评审，实验室主任办公会根据专家评审意见确定是否资助及资助额度。</w:t>
      </w:r>
    </w:p>
    <w:p>
      <w:pPr>
        <w:spacing w:line="360" w:lineRule="auto"/>
        <w:ind w:firstLine="560" w:firstLineChars="200"/>
        <w:rPr>
          <w:szCs w:val="32"/>
        </w:rPr>
      </w:pPr>
      <w:r>
        <w:rPr>
          <w:szCs w:val="32"/>
        </w:rPr>
        <w:t>3</w:t>
      </w:r>
      <w:r>
        <w:rPr>
          <w:rFonts w:hint="eastAsia"/>
          <w:szCs w:val="32"/>
        </w:rPr>
        <w:t>. 明确资助的项目在实验室网站进行公示，然后下发《立项通知书》，通知项目申请人及其所在单位。项目立项时间从《立项通知书》下发之日算起，同时申请者成为实验室的流动人员。</w:t>
      </w:r>
    </w:p>
    <w:p>
      <w:pPr>
        <w:spacing w:line="360" w:lineRule="auto"/>
        <w:ind w:firstLine="643" w:firstLineChars="200"/>
        <w:rPr>
          <w:b/>
          <w:sz w:val="32"/>
          <w:szCs w:val="28"/>
        </w:rPr>
      </w:pPr>
      <w:r>
        <w:rPr>
          <w:rFonts w:hint="eastAsia"/>
          <w:b/>
          <w:sz w:val="32"/>
          <w:szCs w:val="28"/>
        </w:rPr>
        <w:t>五、项目管理</w:t>
      </w:r>
    </w:p>
    <w:p>
      <w:pPr>
        <w:spacing w:line="360" w:lineRule="auto"/>
        <w:ind w:firstLine="560" w:firstLineChars="200"/>
        <w:rPr>
          <w:szCs w:val="32"/>
        </w:rPr>
      </w:pPr>
      <w:r>
        <w:rPr>
          <w:rFonts w:hint="eastAsia"/>
          <w:szCs w:val="32"/>
        </w:rPr>
        <w:t>1. 项目负责人收到《立项通知书》以后，应按时填写《绿色航空能源动力重庆市重点实验室开放基金项目任务书》。</w:t>
      </w:r>
    </w:p>
    <w:p>
      <w:pPr>
        <w:spacing w:line="360" w:lineRule="auto"/>
        <w:ind w:firstLine="560" w:firstLineChars="200"/>
        <w:rPr>
          <w:szCs w:val="32"/>
        </w:rPr>
      </w:pPr>
      <w:r>
        <w:rPr>
          <w:rFonts w:hint="eastAsia"/>
          <w:szCs w:val="32"/>
        </w:rPr>
        <w:t>2</w:t>
      </w:r>
      <w:r>
        <w:rPr>
          <w:szCs w:val="32"/>
        </w:rPr>
        <w:t xml:space="preserve">. </w:t>
      </w:r>
      <w:r>
        <w:rPr>
          <w:rFonts w:hint="eastAsia"/>
          <w:szCs w:val="32"/>
        </w:rPr>
        <w:t>项目周期超过1年的，项目负责人应于每个任务年的第1</w:t>
      </w:r>
      <w:r>
        <w:rPr>
          <w:szCs w:val="32"/>
        </w:rPr>
        <w:t>2</w:t>
      </w:r>
      <w:r>
        <w:rPr>
          <w:rFonts w:hint="eastAsia"/>
          <w:szCs w:val="32"/>
        </w:rPr>
        <w:t>个月提交《绿色航空能源动力重庆市重点实验室开放基金项目年度检查报告》（以下简称年度报告），经所在单位签署意见后，纸质版和电子版同时报送实验室。</w:t>
      </w:r>
    </w:p>
    <w:p>
      <w:pPr>
        <w:spacing w:line="360" w:lineRule="auto"/>
        <w:ind w:firstLine="560" w:firstLineChars="200"/>
        <w:rPr>
          <w:szCs w:val="32"/>
        </w:rPr>
      </w:pPr>
      <w:r>
        <w:rPr>
          <w:rFonts w:hint="eastAsia"/>
          <w:szCs w:val="32"/>
        </w:rPr>
        <w:t>3</w:t>
      </w:r>
      <w:r>
        <w:rPr>
          <w:szCs w:val="32"/>
        </w:rPr>
        <w:t xml:space="preserve">. </w:t>
      </w:r>
      <w:r>
        <w:rPr>
          <w:rFonts w:hint="eastAsia"/>
          <w:szCs w:val="32"/>
        </w:rPr>
        <w:t>项目完成后，项目负责人应填写《绿色航空能源动力重庆市重点实验室开放基金项目结题报告》（以下简称结题报告），经所在单位签署意见后，纸质版和电子版同时报送实验室。</w:t>
      </w:r>
    </w:p>
    <w:p>
      <w:pPr>
        <w:spacing w:line="360" w:lineRule="auto"/>
        <w:ind w:firstLine="560" w:firstLineChars="200"/>
        <w:rPr>
          <w:szCs w:val="32"/>
        </w:rPr>
      </w:pPr>
      <w:r>
        <w:rPr>
          <w:rFonts w:hint="eastAsia"/>
          <w:szCs w:val="32"/>
        </w:rPr>
        <w:t>4</w:t>
      </w:r>
      <w:r>
        <w:rPr>
          <w:szCs w:val="32"/>
        </w:rPr>
        <w:t xml:space="preserve">. </w:t>
      </w:r>
      <w:r>
        <w:rPr>
          <w:rFonts w:hint="eastAsia"/>
          <w:szCs w:val="32"/>
        </w:rPr>
        <w:t>项目负责人应在研究工作结束三个月内向实验室提交结题材料，经实验室审查签署意见后，通报项目负责人所在单位。项目负责人向实验室提交的结题材料包括：</w:t>
      </w:r>
    </w:p>
    <w:p>
      <w:pPr>
        <w:spacing w:line="360" w:lineRule="auto"/>
        <w:ind w:firstLine="560" w:firstLineChars="200"/>
        <w:rPr>
          <w:szCs w:val="32"/>
        </w:rPr>
      </w:pPr>
      <w:r>
        <w:rPr>
          <w:rFonts w:hint="eastAsia"/>
          <w:szCs w:val="32"/>
        </w:rPr>
        <w:t>(1)</w:t>
      </w:r>
      <w:r>
        <w:rPr>
          <w:szCs w:val="32"/>
        </w:rPr>
        <w:t xml:space="preserve"> </w:t>
      </w:r>
      <w:r>
        <w:rPr>
          <w:rFonts w:hint="eastAsia"/>
          <w:szCs w:val="32"/>
        </w:rPr>
        <w:t>结题报告；</w:t>
      </w:r>
    </w:p>
    <w:p>
      <w:pPr>
        <w:spacing w:line="360" w:lineRule="auto"/>
        <w:ind w:firstLine="560" w:firstLineChars="200"/>
        <w:rPr>
          <w:szCs w:val="32"/>
        </w:rPr>
      </w:pPr>
      <w:r>
        <w:rPr>
          <w:rFonts w:hint="eastAsia"/>
          <w:szCs w:val="32"/>
        </w:rPr>
        <w:t>(2)</w:t>
      </w:r>
      <w:r>
        <w:rPr>
          <w:szCs w:val="32"/>
        </w:rPr>
        <w:t xml:space="preserve"> </w:t>
      </w:r>
      <w:r>
        <w:rPr>
          <w:rFonts w:hint="eastAsia"/>
          <w:szCs w:val="32"/>
        </w:rPr>
        <w:t>发表学术论文的复印件、著作；</w:t>
      </w:r>
    </w:p>
    <w:p>
      <w:pPr>
        <w:spacing w:line="360" w:lineRule="auto"/>
        <w:ind w:firstLine="560" w:firstLineChars="200"/>
        <w:rPr>
          <w:szCs w:val="32"/>
        </w:rPr>
      </w:pPr>
      <w:r>
        <w:rPr>
          <w:rFonts w:hint="eastAsia"/>
          <w:szCs w:val="32"/>
        </w:rPr>
        <w:t>(3)</w:t>
      </w:r>
      <w:r>
        <w:rPr>
          <w:szCs w:val="32"/>
        </w:rPr>
        <w:t xml:space="preserve"> </w:t>
      </w:r>
      <w:r>
        <w:rPr>
          <w:rFonts w:hint="eastAsia"/>
          <w:szCs w:val="32"/>
        </w:rPr>
        <w:t>专利与获奖成果证书复印件；</w:t>
      </w:r>
    </w:p>
    <w:p>
      <w:pPr>
        <w:spacing w:line="360" w:lineRule="auto"/>
        <w:ind w:firstLine="560" w:firstLineChars="200"/>
        <w:rPr>
          <w:szCs w:val="32"/>
        </w:rPr>
      </w:pPr>
      <w:r>
        <w:rPr>
          <w:rFonts w:hint="eastAsia"/>
          <w:szCs w:val="32"/>
        </w:rPr>
        <w:t>(4)</w:t>
      </w:r>
      <w:r>
        <w:rPr>
          <w:szCs w:val="32"/>
        </w:rPr>
        <w:t xml:space="preserve"> </w:t>
      </w:r>
      <w:r>
        <w:rPr>
          <w:rFonts w:hint="eastAsia"/>
          <w:szCs w:val="32"/>
        </w:rPr>
        <w:t>研究工作中的原始技术档案，包括计算机程序、数据、资料等成果资料，并附目录清单。</w:t>
      </w:r>
    </w:p>
    <w:p>
      <w:pPr>
        <w:spacing w:line="360" w:lineRule="auto"/>
        <w:ind w:firstLine="560" w:firstLineChars="200"/>
        <w:rPr>
          <w:szCs w:val="32"/>
        </w:rPr>
      </w:pPr>
      <w:r>
        <w:rPr>
          <w:rFonts w:hint="eastAsia"/>
          <w:szCs w:val="32"/>
        </w:rPr>
        <w:t>5</w:t>
      </w:r>
      <w:r>
        <w:rPr>
          <w:szCs w:val="32"/>
        </w:rPr>
        <w:t xml:space="preserve">. </w:t>
      </w:r>
      <w:r>
        <w:rPr>
          <w:rFonts w:hint="eastAsia"/>
          <w:szCs w:val="32"/>
        </w:rPr>
        <w:t>开放基金项目一般在1~2年内完成，资助金额采用一次核定分期拨付。</w:t>
      </w:r>
    </w:p>
    <w:p>
      <w:pPr>
        <w:spacing w:line="360" w:lineRule="auto"/>
        <w:ind w:firstLine="560" w:firstLineChars="200"/>
        <w:rPr>
          <w:szCs w:val="32"/>
        </w:rPr>
      </w:pPr>
      <w:r>
        <w:rPr>
          <w:rFonts w:hint="eastAsia"/>
          <w:szCs w:val="32"/>
        </w:rPr>
        <w:t>6</w:t>
      </w:r>
      <w:r>
        <w:rPr>
          <w:szCs w:val="32"/>
        </w:rPr>
        <w:t xml:space="preserve">. </w:t>
      </w:r>
      <w:r>
        <w:rPr>
          <w:rFonts w:hint="eastAsia"/>
          <w:szCs w:val="32"/>
        </w:rPr>
        <w:t>项目负责人每年应来实验室就研究内容作学术报告1次，开展学术交流。</w:t>
      </w:r>
    </w:p>
    <w:p>
      <w:pPr>
        <w:spacing w:line="360" w:lineRule="auto"/>
        <w:ind w:firstLine="560" w:firstLineChars="200"/>
        <w:rPr>
          <w:szCs w:val="32"/>
        </w:rPr>
      </w:pPr>
      <w:r>
        <w:rPr>
          <w:rFonts w:hint="eastAsia"/>
          <w:szCs w:val="32"/>
        </w:rPr>
        <w:t>7</w:t>
      </w:r>
      <w:r>
        <w:rPr>
          <w:szCs w:val="32"/>
        </w:rPr>
        <w:t xml:space="preserve">. </w:t>
      </w:r>
      <w:r>
        <w:rPr>
          <w:rFonts w:hint="eastAsia"/>
          <w:szCs w:val="32"/>
        </w:rPr>
        <w:t>实验室定期检查开放基金项目进展情况，若发现延误或经费使用不当的，实验室有权减少或停止经费使用，直至撤消资助。不按期报交《年度报告》的，暂停经费使用。</w:t>
      </w:r>
    </w:p>
    <w:p>
      <w:pPr>
        <w:spacing w:line="360" w:lineRule="auto"/>
        <w:ind w:firstLine="643" w:firstLineChars="200"/>
        <w:rPr>
          <w:b/>
          <w:sz w:val="32"/>
          <w:szCs w:val="28"/>
        </w:rPr>
      </w:pPr>
      <w:r>
        <w:rPr>
          <w:rFonts w:hint="eastAsia"/>
          <w:b/>
          <w:sz w:val="32"/>
          <w:szCs w:val="28"/>
        </w:rPr>
        <w:t>六、经费使用</w:t>
      </w:r>
    </w:p>
    <w:p>
      <w:pPr>
        <w:spacing w:line="360" w:lineRule="auto"/>
        <w:ind w:firstLine="560" w:firstLineChars="200"/>
        <w:rPr>
          <w:szCs w:val="32"/>
        </w:rPr>
      </w:pPr>
      <w:r>
        <w:rPr>
          <w:rFonts w:hint="eastAsia"/>
          <w:szCs w:val="32"/>
        </w:rPr>
        <w:t>1. 开放基金项目经费主要包括直接费用和间接费用，直接费用用于研究所需要的设备费、材料费、测试化验加工费、燃料动力费、出版/文献/信息传播/知识产权事务费、差旅、会议、国际合作与交流费费、劳务费、专家咨询费、其他支出，间接费主要用于管理费和绩效支出。</w:t>
      </w:r>
    </w:p>
    <w:p>
      <w:pPr>
        <w:spacing w:line="360" w:lineRule="auto"/>
        <w:ind w:firstLine="560" w:firstLineChars="200"/>
        <w:rPr>
          <w:szCs w:val="32"/>
        </w:rPr>
      </w:pPr>
      <w:r>
        <w:rPr>
          <w:rFonts w:hint="eastAsia"/>
          <w:szCs w:val="32"/>
        </w:rPr>
        <w:t>2. 开放基金项目经费根据资助年限，按照项目进展进行拨付。一般项目立项拨付</w:t>
      </w:r>
      <w:r>
        <w:rPr>
          <w:szCs w:val="32"/>
        </w:rPr>
        <w:t>8</w:t>
      </w:r>
      <w:r>
        <w:rPr>
          <w:rFonts w:hint="eastAsia"/>
          <w:szCs w:val="32"/>
        </w:rPr>
        <w:t>0%、顺利结题拨付剩余</w:t>
      </w:r>
      <w:r>
        <w:rPr>
          <w:szCs w:val="32"/>
        </w:rPr>
        <w:t>2</w:t>
      </w:r>
      <w:r>
        <w:rPr>
          <w:rFonts w:hint="eastAsia"/>
          <w:szCs w:val="32"/>
        </w:rPr>
        <w:t>0%，重点项目立项时划拨50％、第一年结束根据项目进展拨付</w:t>
      </w:r>
      <w:r>
        <w:rPr>
          <w:szCs w:val="32"/>
        </w:rPr>
        <w:t>3</w:t>
      </w:r>
      <w:r>
        <w:rPr>
          <w:rFonts w:hint="eastAsia"/>
          <w:szCs w:val="32"/>
        </w:rPr>
        <w:t>0%、顺利结题拨付剩余2</w:t>
      </w:r>
      <w:r>
        <w:rPr>
          <w:szCs w:val="32"/>
        </w:rPr>
        <w:t>0</w:t>
      </w:r>
      <w:r>
        <w:rPr>
          <w:rFonts w:hint="eastAsia"/>
          <w:szCs w:val="32"/>
        </w:rPr>
        <w:t>%。</w:t>
      </w:r>
    </w:p>
    <w:p>
      <w:pPr>
        <w:spacing w:line="360" w:lineRule="auto"/>
        <w:ind w:firstLine="560" w:firstLineChars="200"/>
        <w:rPr>
          <w:szCs w:val="32"/>
        </w:rPr>
      </w:pPr>
      <w:r>
        <w:rPr>
          <w:rFonts w:hint="eastAsia"/>
          <w:szCs w:val="32"/>
        </w:rPr>
        <w:t>3. 开放基金项目经费实行专款专用，不得挪作他用。</w:t>
      </w:r>
    </w:p>
    <w:p>
      <w:pPr>
        <w:spacing w:line="360" w:lineRule="auto"/>
        <w:ind w:firstLine="643" w:firstLineChars="200"/>
        <w:rPr>
          <w:b/>
          <w:sz w:val="32"/>
          <w:szCs w:val="28"/>
        </w:rPr>
      </w:pPr>
      <w:r>
        <w:rPr>
          <w:rFonts w:hint="eastAsia"/>
          <w:b/>
          <w:sz w:val="32"/>
          <w:szCs w:val="28"/>
        </w:rPr>
        <w:t>七、成果要求</w:t>
      </w:r>
    </w:p>
    <w:p>
      <w:pPr>
        <w:spacing w:line="360" w:lineRule="auto"/>
        <w:ind w:firstLine="560" w:firstLineChars="200"/>
        <w:rPr>
          <w:szCs w:val="32"/>
        </w:rPr>
      </w:pPr>
      <w:r>
        <w:rPr>
          <w:rFonts w:hint="eastAsia"/>
          <w:szCs w:val="32"/>
        </w:rPr>
        <w:t>1. 受开放基金项目基金资助发表的论文第一作者须为项目组成员，发表论文论著须同时注明“绿色航空能源动力重庆市重点实验室开放基金项目资助” ，英文论文应标注“Supported by the open project found of Chongqing Key Laboratory of Green Aviation Energy and Power”。</w:t>
      </w:r>
    </w:p>
    <w:p>
      <w:pPr>
        <w:spacing w:line="360" w:lineRule="auto"/>
        <w:ind w:firstLine="560" w:firstLineChars="200"/>
        <w:rPr>
          <w:szCs w:val="32"/>
        </w:rPr>
      </w:pPr>
      <w:r>
        <w:rPr>
          <w:rFonts w:hint="eastAsia"/>
          <w:szCs w:val="32"/>
        </w:rPr>
        <w:t>2. 开放基金资助项目需至少发表2篇以上高水平学术论文，或者任务书约定的论文和专利成果。</w:t>
      </w:r>
    </w:p>
    <w:p>
      <w:pPr>
        <w:spacing w:line="360" w:lineRule="auto"/>
        <w:ind w:firstLine="560" w:firstLineChars="200"/>
        <w:rPr>
          <w:szCs w:val="32"/>
        </w:rPr>
      </w:pPr>
      <w:r>
        <w:rPr>
          <w:rFonts w:hint="eastAsia"/>
          <w:szCs w:val="32"/>
        </w:rPr>
        <w:t>3. 受开放基金资助取得的成果所有权由本实验室和项目负责人所在单位共享。</w:t>
      </w:r>
    </w:p>
    <w:p>
      <w:pPr>
        <w:spacing w:line="360" w:lineRule="auto"/>
        <w:ind w:firstLine="643" w:firstLineChars="200"/>
        <w:rPr>
          <w:b/>
          <w:sz w:val="32"/>
          <w:szCs w:val="28"/>
        </w:rPr>
      </w:pPr>
      <w:r>
        <w:rPr>
          <w:rFonts w:hint="eastAsia"/>
          <w:b/>
          <w:sz w:val="32"/>
          <w:szCs w:val="28"/>
        </w:rPr>
        <w:t>八、附则</w:t>
      </w:r>
    </w:p>
    <w:p>
      <w:pPr>
        <w:spacing w:line="360" w:lineRule="auto"/>
        <w:ind w:firstLine="560" w:firstLineChars="200"/>
        <w:rPr>
          <w:szCs w:val="32"/>
        </w:rPr>
      </w:pPr>
      <w:r>
        <w:rPr>
          <w:rFonts w:hint="eastAsia"/>
          <w:szCs w:val="32"/>
        </w:rPr>
        <w:t>1. 对较好执行开放基金项目并达到上述要求的项目负责人，后续实验室开放基金项目将给予优先资助。对未按照要求完成项目任务的项目负责人，实验室今后不再受理项目申请。</w:t>
      </w:r>
    </w:p>
    <w:p>
      <w:pPr>
        <w:spacing w:line="360" w:lineRule="auto"/>
        <w:ind w:firstLine="560" w:firstLineChars="200"/>
        <w:rPr>
          <w:szCs w:val="32"/>
        </w:rPr>
      </w:pPr>
      <w:r>
        <w:rPr>
          <w:rFonts w:hint="eastAsia"/>
          <w:szCs w:val="32"/>
        </w:rPr>
        <w:t>2. 本管理办法解释权归绿色航空能源动力重庆市重点实验室。</w:t>
      </w:r>
    </w:p>
    <w:p>
      <w:pPr>
        <w:spacing w:line="360" w:lineRule="auto"/>
        <w:ind w:firstLine="560" w:firstLineChars="200"/>
        <w:rPr>
          <w:szCs w:val="32"/>
        </w:rPr>
      </w:pPr>
    </w:p>
    <w:p>
      <w:pPr>
        <w:spacing w:line="360" w:lineRule="auto"/>
        <w:ind w:firstLine="560" w:firstLineChars="200"/>
        <w:rPr>
          <w:szCs w:val="32"/>
        </w:rPr>
      </w:pPr>
    </w:p>
    <w:p>
      <w:pPr>
        <w:spacing w:line="360" w:lineRule="auto"/>
        <w:ind w:firstLine="560" w:firstLineChars="200"/>
        <w:rPr>
          <w:szCs w:val="32"/>
        </w:rPr>
      </w:pPr>
    </w:p>
    <w:p>
      <w:pPr>
        <w:spacing w:line="360" w:lineRule="auto"/>
        <w:ind w:firstLine="560" w:firstLineChars="200"/>
        <w:rPr>
          <w:szCs w:val="32"/>
        </w:rPr>
      </w:pPr>
    </w:p>
    <w:p>
      <w:pPr>
        <w:spacing w:line="360" w:lineRule="auto"/>
        <w:ind w:firstLine="560" w:firstLineChars="200"/>
        <w:rPr>
          <w:szCs w:val="32"/>
        </w:rPr>
      </w:pPr>
    </w:p>
    <w:p>
      <w:pPr>
        <w:spacing w:line="360" w:lineRule="auto"/>
        <w:ind w:firstLine="560" w:firstLineChars="200"/>
        <w:rPr>
          <w:szCs w:val="32"/>
        </w:rPr>
      </w:pPr>
    </w:p>
    <w:p>
      <w:pPr>
        <w:spacing w:line="360" w:lineRule="auto"/>
        <w:ind w:firstLine="560" w:firstLineChars="200"/>
        <w:rPr>
          <w:szCs w:val="32"/>
        </w:rPr>
      </w:pPr>
    </w:p>
    <w:p>
      <w:pPr>
        <w:spacing w:line="360" w:lineRule="auto"/>
        <w:ind w:firstLine="560" w:firstLineChars="200"/>
        <w:rPr>
          <w:szCs w:val="32"/>
        </w:rPr>
      </w:pPr>
    </w:p>
    <w:p>
      <w:pPr>
        <w:spacing w:line="360" w:lineRule="auto"/>
        <w:ind w:firstLine="560" w:firstLineChars="200"/>
        <w:rPr>
          <w:szCs w:val="32"/>
        </w:rPr>
      </w:pPr>
    </w:p>
    <w:p>
      <w:pPr>
        <w:spacing w:line="360" w:lineRule="auto"/>
        <w:ind w:firstLine="560" w:firstLineChars="200"/>
        <w:rPr>
          <w:szCs w:val="32"/>
        </w:rPr>
      </w:pPr>
    </w:p>
    <w:p>
      <w:pPr>
        <w:spacing w:line="360" w:lineRule="auto"/>
        <w:ind w:firstLine="560" w:firstLineChars="200"/>
        <w:rPr>
          <w:szCs w:val="32"/>
        </w:rPr>
      </w:pPr>
    </w:p>
    <w:p>
      <w:pPr>
        <w:spacing w:line="360" w:lineRule="auto"/>
        <w:ind w:firstLine="560" w:firstLineChars="200"/>
        <w:rPr>
          <w:szCs w:val="32"/>
        </w:rPr>
      </w:pPr>
    </w:p>
    <w:p>
      <w:pPr>
        <w:spacing w:line="360" w:lineRule="auto"/>
        <w:ind w:firstLine="560" w:firstLineChars="200"/>
        <w:rPr>
          <w:szCs w:val="32"/>
        </w:rPr>
      </w:pPr>
    </w:p>
    <w:p>
      <w:pPr>
        <w:spacing w:line="360" w:lineRule="auto"/>
        <w:ind w:firstLine="560" w:firstLineChars="200"/>
        <w:rPr>
          <w:szCs w:val="32"/>
        </w:rPr>
      </w:pPr>
      <w:r>
        <w:rPr>
          <w:rFonts w:hint="eastAsia"/>
          <w:szCs w:val="32"/>
        </w:rPr>
        <w:t xml:space="preserve"> </w:t>
      </w:r>
      <w:r>
        <w:rPr>
          <w:szCs w:val="32"/>
        </w:rPr>
        <w:t xml:space="preserve"> </w:t>
      </w:r>
    </w:p>
    <w:p>
      <w:pPr>
        <w:spacing w:line="360" w:lineRule="auto"/>
        <w:ind w:firstLine="3360" w:firstLineChars="1200"/>
        <w:rPr>
          <w:szCs w:val="32"/>
        </w:rPr>
      </w:pPr>
    </w:p>
    <w:p>
      <w:pPr>
        <w:spacing w:line="360" w:lineRule="auto"/>
        <w:ind w:firstLine="3360" w:firstLineChars="1200"/>
        <w:rPr>
          <w:szCs w:val="32"/>
        </w:rPr>
      </w:pPr>
    </w:p>
    <w:p>
      <w:pPr>
        <w:spacing w:line="360" w:lineRule="auto"/>
        <w:ind w:firstLine="3360" w:firstLineChars="1200"/>
        <w:rPr>
          <w:szCs w:val="32"/>
        </w:rPr>
      </w:pPr>
    </w:p>
    <w:p>
      <w:pPr>
        <w:spacing w:line="360" w:lineRule="auto"/>
        <w:ind w:firstLine="3360" w:firstLineChars="1200"/>
        <w:rPr>
          <w:szCs w:val="32"/>
        </w:rPr>
      </w:pPr>
    </w:p>
    <w:p>
      <w:pPr>
        <w:spacing w:line="360" w:lineRule="auto"/>
        <w:ind w:firstLine="3360" w:firstLineChars="1200"/>
        <w:rPr>
          <w:szCs w:val="32"/>
        </w:rPr>
      </w:pPr>
    </w:p>
    <w:p>
      <w:pPr>
        <w:spacing w:line="360" w:lineRule="auto"/>
        <w:ind w:firstLine="3360" w:firstLineChars="1200"/>
        <w:rPr>
          <w:szCs w:val="32"/>
        </w:rPr>
      </w:pPr>
    </w:p>
    <w:p>
      <w:pPr>
        <w:spacing w:line="360" w:lineRule="auto"/>
        <w:ind w:firstLine="5600" w:firstLineChars="2000"/>
        <w:rPr>
          <w:szCs w:val="32"/>
        </w:rPr>
      </w:pPr>
      <w:r>
        <w:rPr>
          <w:rFonts w:hint="eastAsia"/>
          <w:szCs w:val="32"/>
        </w:rPr>
        <w:t>绿色航空能源动力重庆市重点实验室</w:t>
      </w:r>
    </w:p>
    <w:p>
      <w:pPr>
        <w:spacing w:line="360" w:lineRule="auto"/>
        <w:ind w:firstLine="560" w:firstLineChars="200"/>
        <w:rPr>
          <w:szCs w:val="32"/>
        </w:rPr>
      </w:pPr>
    </w:p>
    <w:p>
      <w:pPr>
        <w:spacing w:line="360" w:lineRule="auto"/>
        <w:ind w:firstLine="6720" w:firstLineChars="2400"/>
        <w:rPr>
          <w:szCs w:val="32"/>
        </w:rPr>
      </w:pPr>
      <w:r>
        <w:rPr>
          <w:rFonts w:hint="eastAsia"/>
          <w:szCs w:val="32"/>
        </w:rPr>
        <w:t>2021年</w:t>
      </w:r>
      <w:r>
        <w:rPr>
          <w:szCs w:val="32"/>
        </w:rPr>
        <w:t>9</w:t>
      </w:r>
      <w:r>
        <w:rPr>
          <w:rFonts w:hint="eastAsia"/>
          <w:szCs w:val="32"/>
        </w:rPr>
        <w:t>月</w:t>
      </w:r>
      <w:r>
        <w:rPr>
          <w:szCs w:val="32"/>
        </w:rPr>
        <w:t>20</w:t>
      </w:r>
      <w:r>
        <w:rPr>
          <w:rFonts w:hint="eastAsia"/>
          <w:szCs w:val="32"/>
        </w:rPr>
        <w:t xml:space="preserve">日 </w:t>
      </w:r>
      <w:r>
        <w:rPr>
          <w:szCs w:val="32"/>
        </w:rPr>
        <w:t> </w:t>
      </w:r>
    </w:p>
    <w:p>
      <w:pPr>
        <w:spacing w:line="360" w:lineRule="auto"/>
        <w:ind w:firstLine="560" w:firstLineChars="200"/>
        <w:rPr>
          <w:szCs w:val="32"/>
        </w:rPr>
      </w:pPr>
      <w:r>
        <w:rPr>
          <w:rFonts w:hint="eastAsia"/>
          <w:szCs w:val="32"/>
        </w:rPr>
        <w:t xml:space="preserve"> </w:t>
      </w:r>
    </w:p>
    <w:sectPr>
      <w:pgSz w:w="11906" w:h="16838"/>
      <w:pgMar w:top="1213" w:right="907" w:bottom="1213" w:left="907" w:header="851" w:footer="992" w:gutter="0"/>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script"/>
    <w:pitch w:val="default"/>
    <w:sig w:usb0="A00002BF" w:usb1="38CF7CFA" w:usb2="00082016" w:usb3="00000000" w:csb0="0004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86"/>
    <w:rsid w:val="00102D5A"/>
    <w:rsid w:val="001734A4"/>
    <w:rsid w:val="002578B7"/>
    <w:rsid w:val="00257DDB"/>
    <w:rsid w:val="002C55C8"/>
    <w:rsid w:val="0035228A"/>
    <w:rsid w:val="004832E2"/>
    <w:rsid w:val="004A4E61"/>
    <w:rsid w:val="005A0922"/>
    <w:rsid w:val="00657486"/>
    <w:rsid w:val="00784A2B"/>
    <w:rsid w:val="008B18B0"/>
    <w:rsid w:val="008E76B4"/>
    <w:rsid w:val="0093443A"/>
    <w:rsid w:val="009E7663"/>
    <w:rsid w:val="00AE56D9"/>
    <w:rsid w:val="00B16DA4"/>
    <w:rsid w:val="00B27274"/>
    <w:rsid w:val="00C51885"/>
    <w:rsid w:val="00C75EFF"/>
    <w:rsid w:val="00D866CF"/>
    <w:rsid w:val="00E80506"/>
    <w:rsid w:val="00E82238"/>
    <w:rsid w:val="00EA4820"/>
    <w:rsid w:val="00EA538F"/>
    <w:rsid w:val="00EC4DBE"/>
    <w:rsid w:val="00F8288A"/>
    <w:rsid w:val="00F94838"/>
    <w:rsid w:val="00FC5F47"/>
    <w:rsid w:val="00FE237E"/>
    <w:rsid w:val="194824CB"/>
    <w:rsid w:val="74592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rFonts w:eastAsia="方正仿宋_GBK" w:cstheme="minorBidi"/>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rFonts w:ascii="Times New Roman" w:hAnsi="Times New Roman" w:eastAsia="宋体" w:cs="Times New Roman"/>
      <w:sz w:val="18"/>
      <w:szCs w:val="18"/>
    </w:rPr>
  </w:style>
  <w:style w:type="character" w:customStyle="1" w:styleId="8">
    <w:name w:val="页脚 字符"/>
    <w:basedOn w:val="6"/>
    <w:link w:val="3"/>
    <w:qFormat/>
    <w:uiPriority w:val="99"/>
    <w:rPr>
      <w:rFonts w:ascii="Times New Roman" w:hAnsi="Times New Roman" w:eastAsia="宋体" w:cs="Times New Roman"/>
      <w:sz w:val="18"/>
      <w:szCs w:val="18"/>
    </w:rPr>
  </w:style>
  <w:style w:type="character" w:customStyle="1" w:styleId="9">
    <w:name w:val="标题 1 字符"/>
    <w:basedOn w:val="6"/>
    <w:link w:val="2"/>
    <w:qFormat/>
    <w:uiPriority w:val="9"/>
    <w:rPr>
      <w:rFonts w:ascii="Times New Roman" w:hAnsi="Times New Roman" w:eastAsia="方正仿宋_GBK"/>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1772</Words>
  <Characters>1884</Characters>
  <Lines>14</Lines>
  <Paragraphs>3</Paragraphs>
  <TotalTime>184</TotalTime>
  <ScaleCrop>false</ScaleCrop>
  <LinksUpToDate>false</LinksUpToDate>
  <CharactersWithSpaces>1930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2021-01-25T07:31:00Z</dcterms:created>
  <dc:creator>AutoBVT</dc:creator>
  <cp:lastModifiedBy>yh</cp:lastModifiedBy>
  <dcterms:modified xsi:type="dcterms:W3CDTF">2023-06-26T03:57:44Z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CD04E0E1AC164600A8C3E47AF82182C3_13</vt:lpwstr>
  </property>
</Properties>
</file>